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1" w:rsidRDefault="003D67AF" w:rsidP="00902509">
      <w:pPr>
        <w:pStyle w:val="DateCP"/>
      </w:pPr>
      <w:r>
        <w:rPr>
          <w:noProof/>
          <w:lang w:eastAsia="ja-JP"/>
        </w:rPr>
        <w:drawing>
          <wp:anchor distT="0" distB="0" distL="114300" distR="114300" simplePos="0" relativeHeight="251657216" behindDoc="0" locked="0" layoutInCell="1" allowOverlap="1">
            <wp:simplePos x="0" y="0"/>
            <wp:positionH relativeFrom="column">
              <wp:posOffset>-194945</wp:posOffset>
            </wp:positionH>
            <wp:positionV relativeFrom="paragraph">
              <wp:posOffset>-1176655</wp:posOffset>
            </wp:positionV>
            <wp:extent cx="2876550" cy="1057275"/>
            <wp:effectExtent l="0" t="0" r="0" b="9525"/>
            <wp:wrapNone/>
            <wp:docPr id="1"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8240" behindDoc="0" locked="0" layoutInCell="1" allowOverlap="1">
            <wp:simplePos x="0" y="0"/>
            <wp:positionH relativeFrom="column">
              <wp:posOffset>4543425</wp:posOffset>
            </wp:positionH>
            <wp:positionV relativeFrom="paragraph">
              <wp:posOffset>-1022985</wp:posOffset>
            </wp:positionV>
            <wp:extent cx="1641475" cy="910590"/>
            <wp:effectExtent l="0" t="0" r="0" b="381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475" cy="910590"/>
                    </a:xfrm>
                    <a:prstGeom prst="rect">
                      <a:avLst/>
                    </a:prstGeom>
                    <a:noFill/>
                  </pic:spPr>
                </pic:pic>
              </a:graphicData>
            </a:graphic>
            <wp14:sizeRelH relativeFrom="page">
              <wp14:pctWidth>0</wp14:pctWidth>
            </wp14:sizeRelH>
            <wp14:sizeRelV relativeFrom="page">
              <wp14:pctHeight>0</wp14:pctHeight>
            </wp14:sizeRelV>
          </wp:anchor>
        </w:drawing>
      </w:r>
      <w:r w:rsidR="00902509" w:rsidRPr="00902509">
        <w:t xml:space="preserve">Le </w:t>
      </w:r>
      <w:r w:rsidR="00EE6BC0">
        <w:t>mardi 16</w:t>
      </w:r>
      <w:r w:rsidR="001D553D">
        <w:t xml:space="preserve"> juin 2015</w:t>
      </w:r>
    </w:p>
    <w:p w:rsidR="00942807" w:rsidRPr="00902509" w:rsidRDefault="00942807" w:rsidP="00902509">
      <w:pPr>
        <w:pStyle w:val="DateCP"/>
      </w:pPr>
    </w:p>
    <w:p w:rsidR="00902509" w:rsidRDefault="001D553D" w:rsidP="006B12E2">
      <w:pPr>
        <w:pStyle w:val="Surtitre"/>
      </w:pPr>
      <w:r>
        <w:t xml:space="preserve">CommuniquÉ </w:t>
      </w:r>
      <w:r w:rsidR="00902509">
        <w:t>de presse</w:t>
      </w:r>
    </w:p>
    <w:p w:rsidR="00902509" w:rsidRDefault="00902509" w:rsidP="006B12E2">
      <w:pPr>
        <w:pStyle w:val="Surtitre"/>
      </w:pPr>
    </w:p>
    <w:p w:rsidR="002F34F6" w:rsidRDefault="002F34F6" w:rsidP="001D553D">
      <w:pPr>
        <w:jc w:val="center"/>
        <w:rPr>
          <w:rFonts w:ascii="Arial Black" w:hAnsi="Arial Black"/>
          <w:sz w:val="30"/>
          <w:szCs w:val="30"/>
        </w:rPr>
      </w:pPr>
      <w:r w:rsidRPr="002F34F6">
        <w:rPr>
          <w:rFonts w:ascii="Arial Black" w:hAnsi="Arial Black"/>
          <w:sz w:val="30"/>
          <w:szCs w:val="30"/>
        </w:rPr>
        <w:t xml:space="preserve">Prise en compte des frais professionnels réels </w:t>
      </w:r>
    </w:p>
    <w:p w:rsidR="00EE02C0" w:rsidRPr="002F34F6" w:rsidRDefault="002F34F6" w:rsidP="001D553D">
      <w:pPr>
        <w:jc w:val="center"/>
        <w:rPr>
          <w:rFonts w:ascii="Arial Black" w:hAnsi="Arial Black"/>
          <w:sz w:val="30"/>
          <w:szCs w:val="30"/>
        </w:rPr>
      </w:pPr>
      <w:proofErr w:type="gramStart"/>
      <w:r w:rsidRPr="002F34F6">
        <w:rPr>
          <w:rFonts w:ascii="Arial Black" w:hAnsi="Arial Black"/>
          <w:sz w:val="30"/>
          <w:szCs w:val="30"/>
        </w:rPr>
        <w:t>pour</w:t>
      </w:r>
      <w:proofErr w:type="gramEnd"/>
      <w:r w:rsidRPr="002F34F6">
        <w:rPr>
          <w:rFonts w:ascii="Arial Black" w:hAnsi="Arial Black"/>
          <w:sz w:val="30"/>
          <w:szCs w:val="30"/>
        </w:rPr>
        <w:t xml:space="preserve"> les bénéficiaires de l’AAH : une victoire </w:t>
      </w:r>
      <w:r w:rsidR="00AA1025">
        <w:rPr>
          <w:rFonts w:ascii="Arial Black" w:hAnsi="Arial Black"/>
          <w:sz w:val="30"/>
          <w:szCs w:val="30"/>
        </w:rPr>
        <w:t>justifiée</w:t>
      </w:r>
      <w:r w:rsidR="00AA1025" w:rsidRPr="002F34F6">
        <w:rPr>
          <w:rFonts w:ascii="Arial Black" w:hAnsi="Arial Black"/>
          <w:sz w:val="30"/>
          <w:szCs w:val="30"/>
        </w:rPr>
        <w:t> </w:t>
      </w:r>
      <w:r w:rsidRPr="002F34F6">
        <w:rPr>
          <w:rFonts w:ascii="Arial Black" w:hAnsi="Arial Black"/>
          <w:sz w:val="30"/>
          <w:szCs w:val="30"/>
        </w:rPr>
        <w:t>!</w:t>
      </w:r>
    </w:p>
    <w:p w:rsidR="00681ECF" w:rsidRDefault="00681ECF" w:rsidP="00A27A2C">
      <w:pPr>
        <w:pStyle w:val="Pa10"/>
        <w:spacing w:before="0" w:line="240" w:lineRule="auto"/>
        <w:jc w:val="both"/>
        <w:rPr>
          <w:rFonts w:ascii="Arial" w:hAnsi="Arial" w:cs="Arial"/>
          <w:color w:val="000000"/>
          <w:sz w:val="22"/>
          <w:szCs w:val="22"/>
        </w:rPr>
      </w:pPr>
    </w:p>
    <w:p w:rsidR="003D67AF" w:rsidRPr="00CB676C" w:rsidRDefault="002F34F6" w:rsidP="000B3FB0">
      <w:pPr>
        <w:jc w:val="both"/>
        <w:rPr>
          <w:rFonts w:cs="Arial"/>
          <w:b/>
        </w:rPr>
      </w:pPr>
      <w:r w:rsidRPr="00CB676C">
        <w:rPr>
          <w:rFonts w:cs="Arial"/>
          <w:b/>
        </w:rPr>
        <w:t>L’Association des paralysés de France (APF) se félicite de la décision de la Cour d’appel de Poitiers qui stipule que les frais professionnels réels doivent être pris en compte par la Caisse d’allocations familiales (CAF) dans le calcul de l’allocation adulte handicapé (AAH). Cette décision</w:t>
      </w:r>
      <w:r w:rsidR="00CB676C">
        <w:rPr>
          <w:rFonts w:cs="Arial"/>
          <w:b/>
        </w:rPr>
        <w:t>, qui concerne un adhérent APF de Vendée,</w:t>
      </w:r>
      <w:r w:rsidRPr="00CB676C">
        <w:rPr>
          <w:rFonts w:cs="Arial"/>
          <w:b/>
        </w:rPr>
        <w:t xml:space="preserve"> </w:t>
      </w:r>
      <w:r w:rsidR="00CB676C" w:rsidRPr="00CB676C">
        <w:rPr>
          <w:rFonts w:cs="Arial"/>
          <w:b/>
        </w:rPr>
        <w:t xml:space="preserve">répond à une revendication portée par l’APF depuis </w:t>
      </w:r>
      <w:r w:rsidR="00FD514D">
        <w:rPr>
          <w:rFonts w:cs="Arial"/>
          <w:b/>
        </w:rPr>
        <w:t>2010</w:t>
      </w:r>
      <w:r w:rsidR="00CB676C" w:rsidRPr="00CB676C">
        <w:rPr>
          <w:rFonts w:cs="Arial"/>
          <w:b/>
        </w:rPr>
        <w:t xml:space="preserve"> auprès des pouvoirs publics et de la Caisse nationale d’allocations familiales</w:t>
      </w:r>
      <w:r w:rsidR="000C22B4">
        <w:rPr>
          <w:rFonts w:cs="Arial"/>
          <w:b/>
        </w:rPr>
        <w:t xml:space="preserve"> (CNAF)</w:t>
      </w:r>
      <w:r w:rsidR="00CB676C" w:rsidRPr="00CB676C">
        <w:rPr>
          <w:rFonts w:cs="Arial"/>
          <w:b/>
        </w:rPr>
        <w:t xml:space="preserve">. </w:t>
      </w:r>
      <w:r w:rsidR="003D67AF">
        <w:rPr>
          <w:rFonts w:cs="Arial"/>
          <w:b/>
        </w:rPr>
        <w:t xml:space="preserve">Une victoire </w:t>
      </w:r>
      <w:r w:rsidR="00FD514D">
        <w:rPr>
          <w:rFonts w:cs="Arial"/>
          <w:b/>
        </w:rPr>
        <w:t xml:space="preserve">justifiée </w:t>
      </w:r>
      <w:r w:rsidR="003D67AF">
        <w:rPr>
          <w:rFonts w:cs="Arial"/>
          <w:b/>
        </w:rPr>
        <w:t>obtenue notamment grâce à l’implication et à la détermination de la délégation départementale APF de Vendée.</w:t>
      </w:r>
    </w:p>
    <w:p w:rsidR="00CB676C" w:rsidRDefault="00CB676C" w:rsidP="000B3FB0">
      <w:pPr>
        <w:jc w:val="both"/>
        <w:rPr>
          <w:rFonts w:cs="Arial"/>
          <w:b/>
        </w:rPr>
      </w:pPr>
      <w:r w:rsidRPr="00CB676C">
        <w:rPr>
          <w:rFonts w:cs="Arial"/>
          <w:b/>
        </w:rPr>
        <w:t xml:space="preserve">L’APF salue </w:t>
      </w:r>
      <w:r>
        <w:rPr>
          <w:rFonts w:cs="Arial"/>
          <w:b/>
        </w:rPr>
        <w:t>cet arbitrage</w:t>
      </w:r>
      <w:r w:rsidRPr="00CB676C">
        <w:rPr>
          <w:rFonts w:cs="Arial"/>
          <w:b/>
        </w:rPr>
        <w:t xml:space="preserve"> juste qui prend en compte la réalité des situations vécues par les personnes en situation de handicap bénéficiaires de l’</w:t>
      </w:r>
      <w:r>
        <w:rPr>
          <w:rFonts w:cs="Arial"/>
          <w:b/>
        </w:rPr>
        <w:t>AAH et qui correspond aux textes de loi, contrairement aux pratiques des CAF !</w:t>
      </w:r>
    </w:p>
    <w:p w:rsidR="00CB676C" w:rsidRDefault="00CB676C" w:rsidP="000B3FB0">
      <w:pPr>
        <w:jc w:val="both"/>
        <w:rPr>
          <w:rFonts w:cs="Arial"/>
          <w:b/>
        </w:rPr>
      </w:pPr>
      <w:r w:rsidRPr="00CB676C">
        <w:rPr>
          <w:rFonts w:cs="Arial"/>
          <w:b/>
        </w:rPr>
        <w:t>L’</w:t>
      </w:r>
      <w:r w:rsidR="003D67AF">
        <w:rPr>
          <w:rFonts w:cs="Arial"/>
          <w:b/>
        </w:rPr>
        <w:t>association</w:t>
      </w:r>
      <w:r w:rsidRPr="00CB676C">
        <w:rPr>
          <w:rFonts w:cs="Arial"/>
          <w:b/>
        </w:rPr>
        <w:t xml:space="preserve"> espère que cette décision fera jurisprudence et demande ainsi à toutes les CAF d’appliquer ce principe</w:t>
      </w:r>
      <w:r w:rsidR="003D67AF">
        <w:rPr>
          <w:rFonts w:cs="Arial"/>
          <w:b/>
        </w:rPr>
        <w:t xml:space="preserve"> dès maintenant.</w:t>
      </w:r>
    </w:p>
    <w:p w:rsidR="002F34F6" w:rsidRDefault="002F34F6" w:rsidP="000B3FB0">
      <w:pPr>
        <w:jc w:val="both"/>
        <w:rPr>
          <w:rFonts w:cs="Arial"/>
        </w:rPr>
      </w:pPr>
    </w:p>
    <w:p w:rsidR="002F34F6" w:rsidRPr="00F24E2E" w:rsidRDefault="003D67AF" w:rsidP="000B3FB0">
      <w:pPr>
        <w:jc w:val="both"/>
        <w:rPr>
          <w:rFonts w:cs="Arial"/>
        </w:rPr>
      </w:pPr>
      <w:r>
        <w:rPr>
          <w:rFonts w:cs="Arial"/>
        </w:rPr>
        <w:t xml:space="preserve">Cette affaire concerne un recours </w:t>
      </w:r>
      <w:r w:rsidR="000C22B4">
        <w:rPr>
          <w:rFonts w:cs="Arial"/>
        </w:rPr>
        <w:t xml:space="preserve">de M. C. </w:t>
      </w:r>
      <w:r>
        <w:rPr>
          <w:rFonts w:cs="Arial"/>
        </w:rPr>
        <w:t>contre la CAF de Vendée qu</w:t>
      </w:r>
      <w:r w:rsidR="000C22B4">
        <w:rPr>
          <w:rFonts w:cs="Arial"/>
        </w:rPr>
        <w:t>i refuse de prendre en compte se</w:t>
      </w:r>
      <w:r>
        <w:rPr>
          <w:rFonts w:cs="Arial"/>
        </w:rPr>
        <w:t>s frais professi</w:t>
      </w:r>
      <w:r w:rsidR="000C22B4">
        <w:rPr>
          <w:rFonts w:cs="Arial"/>
        </w:rPr>
        <w:t xml:space="preserve">onnels réels pour le calcul de son AAH – comme </w:t>
      </w:r>
      <w:r>
        <w:rPr>
          <w:rFonts w:cs="Arial"/>
        </w:rPr>
        <w:t xml:space="preserve">l’ensemble des CAF, suite à une circulaire </w:t>
      </w:r>
      <w:r w:rsidRPr="00F24E2E">
        <w:rPr>
          <w:rFonts w:cs="Arial"/>
        </w:rPr>
        <w:t xml:space="preserve">de la CNAF. </w:t>
      </w:r>
      <w:r w:rsidR="00A20829" w:rsidRPr="00F24E2E">
        <w:rPr>
          <w:rFonts w:cs="Arial"/>
        </w:rPr>
        <w:t xml:space="preserve">Après avoir perdu en première instance devant le </w:t>
      </w:r>
      <w:r w:rsidR="00CB676C" w:rsidRPr="00F24E2E">
        <w:rPr>
          <w:rFonts w:cs="Arial"/>
        </w:rPr>
        <w:t xml:space="preserve">Tribunal des Affaires </w:t>
      </w:r>
      <w:r w:rsidR="00A20829" w:rsidRPr="00F24E2E">
        <w:rPr>
          <w:rFonts w:cs="Arial"/>
        </w:rPr>
        <w:t xml:space="preserve">de </w:t>
      </w:r>
      <w:r w:rsidR="00CB676C" w:rsidRPr="00F24E2E">
        <w:rPr>
          <w:rFonts w:cs="Arial"/>
        </w:rPr>
        <w:t xml:space="preserve">Sécurité </w:t>
      </w:r>
      <w:r w:rsidR="00A20829" w:rsidRPr="00F24E2E">
        <w:rPr>
          <w:rFonts w:cs="Arial"/>
        </w:rPr>
        <w:t>S</w:t>
      </w:r>
      <w:r w:rsidR="00CB676C" w:rsidRPr="00F24E2E">
        <w:rPr>
          <w:rFonts w:cs="Arial"/>
        </w:rPr>
        <w:t>ociale de Vendée</w:t>
      </w:r>
      <w:r w:rsidR="00A20829" w:rsidRPr="00F24E2E">
        <w:rPr>
          <w:rFonts w:cs="Arial"/>
        </w:rPr>
        <w:t xml:space="preserve">, cette décision en appel est une grande avancée pour </w:t>
      </w:r>
      <w:r w:rsidR="00FD514D">
        <w:rPr>
          <w:rFonts w:cs="Arial"/>
        </w:rPr>
        <w:t>la prise en compte des situations et d</w:t>
      </w:r>
      <w:r w:rsidR="00A20829" w:rsidRPr="00F24E2E">
        <w:rPr>
          <w:rFonts w:cs="Arial"/>
        </w:rPr>
        <w:t xml:space="preserve">es droits des personnes en situation de handicap. </w:t>
      </w:r>
    </w:p>
    <w:p w:rsidR="0069253A" w:rsidRPr="00C25C75" w:rsidRDefault="0069253A" w:rsidP="000B3FB0">
      <w:pPr>
        <w:jc w:val="both"/>
        <w:rPr>
          <w:rFonts w:cs="Arial"/>
        </w:rPr>
      </w:pPr>
    </w:p>
    <w:p w:rsidR="00F24E2E" w:rsidRDefault="0069253A" w:rsidP="00B017D7">
      <w:pPr>
        <w:jc w:val="both"/>
        <w:rPr>
          <w:rFonts w:cs="Arial"/>
        </w:rPr>
      </w:pPr>
      <w:r w:rsidRPr="00C25C75">
        <w:rPr>
          <w:rFonts w:cs="Arial"/>
        </w:rPr>
        <w:t xml:space="preserve">Jusqu’en 2010, M. C. qui travaille, bénéficiait de l’AAH, calculé </w:t>
      </w:r>
      <w:r w:rsidR="00FD514D">
        <w:rPr>
          <w:rFonts w:cs="Arial"/>
        </w:rPr>
        <w:t xml:space="preserve">alors </w:t>
      </w:r>
      <w:r w:rsidRPr="00C25C75">
        <w:rPr>
          <w:rFonts w:cs="Arial"/>
        </w:rPr>
        <w:t xml:space="preserve">annuellement sur la base de ses déclarations vérifiées par l’administration fiscale. A partir de 2011, avec la réforme de l’AAH et l’introduction de la déclaration trimestrielle de ressources, la CAF n’a plus tenu compte de ses frais professionnels réels. </w:t>
      </w:r>
      <w:r w:rsidR="00F24E2E" w:rsidRPr="00C25C75">
        <w:rPr>
          <w:rFonts w:cs="Arial"/>
        </w:rPr>
        <w:t>M. C. a ainsi vu son allocation diminuer de manière conséquente depuis le 1</w:t>
      </w:r>
      <w:r w:rsidR="00F24E2E" w:rsidRPr="00B017D7">
        <w:rPr>
          <w:rFonts w:cs="Arial"/>
        </w:rPr>
        <w:t>er</w:t>
      </w:r>
      <w:r w:rsidR="00F24E2E" w:rsidRPr="00C25C75">
        <w:rPr>
          <w:rFonts w:cs="Arial"/>
        </w:rPr>
        <w:t xml:space="preserve"> avril 2011</w:t>
      </w:r>
      <w:r w:rsidR="00C25C75" w:rsidRPr="00C25C75">
        <w:rPr>
          <w:rFonts w:cs="Arial"/>
        </w:rPr>
        <w:t xml:space="preserve">. Il a donc saisi la Commission de Recours amiable de la CAF qui a confirmé la position de la caisse, puis le </w:t>
      </w:r>
      <w:r w:rsidR="00C25C75" w:rsidRPr="00F24E2E">
        <w:rPr>
          <w:rFonts w:cs="Arial"/>
        </w:rPr>
        <w:t>Tribunal des Affaires de Sécurité Sociale de Vendée</w:t>
      </w:r>
      <w:r w:rsidR="00C25C75" w:rsidRPr="00C25C75">
        <w:rPr>
          <w:rFonts w:cs="Arial"/>
        </w:rPr>
        <w:t xml:space="preserve"> qui l’a débouté.</w:t>
      </w:r>
      <w:r w:rsidR="00B017D7">
        <w:rPr>
          <w:rFonts w:cs="Arial"/>
        </w:rPr>
        <w:t xml:space="preserve"> </w:t>
      </w:r>
    </w:p>
    <w:p w:rsidR="006A0073" w:rsidRDefault="006A0073" w:rsidP="00B017D7">
      <w:pPr>
        <w:jc w:val="both"/>
        <w:rPr>
          <w:rFonts w:cs="Arial"/>
        </w:rPr>
      </w:pPr>
      <w:r>
        <w:rPr>
          <w:rFonts w:cs="Arial"/>
        </w:rPr>
        <w:t>Aujourd’hui la CAF de Vendée a été condamnée à procéder au calcul de l’AAH de M. C. en tenant compte de</w:t>
      </w:r>
      <w:r w:rsidR="00FD55C1">
        <w:rPr>
          <w:rFonts w:cs="Arial"/>
        </w:rPr>
        <w:t xml:space="preserve"> ses</w:t>
      </w:r>
      <w:r>
        <w:rPr>
          <w:rFonts w:cs="Arial"/>
        </w:rPr>
        <w:t xml:space="preserve"> frais professionnels réels</w:t>
      </w:r>
      <w:r w:rsidR="00FD514D">
        <w:rPr>
          <w:rFonts w:cs="Arial"/>
        </w:rPr>
        <w:t xml:space="preserve"> validés par les services fiscaux</w:t>
      </w:r>
      <w:r>
        <w:rPr>
          <w:rFonts w:cs="Arial"/>
        </w:rPr>
        <w:t>.</w:t>
      </w:r>
    </w:p>
    <w:p w:rsidR="00B017D7" w:rsidRDefault="00B017D7" w:rsidP="00B017D7">
      <w:pPr>
        <w:jc w:val="both"/>
        <w:rPr>
          <w:rFonts w:cs="Arial"/>
        </w:rPr>
      </w:pPr>
    </w:p>
    <w:p w:rsidR="00B017D7" w:rsidRPr="00EE6BC0" w:rsidRDefault="006A0073" w:rsidP="00B017D7">
      <w:pPr>
        <w:jc w:val="both"/>
        <w:rPr>
          <w:rFonts w:cs="Arial"/>
          <w:b/>
        </w:rPr>
      </w:pPr>
      <w:r w:rsidRPr="00EE6BC0">
        <w:rPr>
          <w:rFonts w:cs="Arial"/>
          <w:b/>
        </w:rPr>
        <w:t>Cette</w:t>
      </w:r>
      <w:r w:rsidR="00B017D7" w:rsidRPr="00EE6BC0">
        <w:rPr>
          <w:rFonts w:cs="Arial"/>
          <w:b/>
        </w:rPr>
        <w:t xml:space="preserve"> décision de la Cour d’Appel de Poitiers pourrait bénéficier à des milliers de personnes bénéficiaires de l’AAH, confrontées à la même situation</w:t>
      </w:r>
      <w:r w:rsidR="00FD514D" w:rsidRPr="00EE6BC0">
        <w:rPr>
          <w:rFonts w:cs="Arial"/>
          <w:b/>
        </w:rPr>
        <w:t xml:space="preserve"> et qui étaient jusqu’ici pénalisées par cette pratiques des CAF</w:t>
      </w:r>
      <w:r w:rsidR="00B017D7" w:rsidRPr="00EE6BC0">
        <w:rPr>
          <w:rFonts w:cs="Arial"/>
          <w:b/>
        </w:rPr>
        <w:t>.</w:t>
      </w:r>
      <w:r w:rsidR="00EE2963" w:rsidRPr="00EE6BC0">
        <w:rPr>
          <w:rFonts w:cs="Arial"/>
          <w:b/>
        </w:rPr>
        <w:t xml:space="preserve"> L’APF salue cette victoire et appelle les pouvoirs publics à contraindre l’ensemble des CAF à appliquer ce principe.</w:t>
      </w:r>
    </w:p>
    <w:p w:rsidR="00B017D7" w:rsidRPr="00C25C75" w:rsidRDefault="00B017D7" w:rsidP="00B017D7">
      <w:pPr>
        <w:jc w:val="both"/>
        <w:rPr>
          <w:rFonts w:cs="Arial"/>
        </w:rPr>
      </w:pPr>
    </w:p>
    <w:p w:rsidR="0069253A" w:rsidRPr="00C25C75" w:rsidRDefault="0069253A" w:rsidP="000B3FB0">
      <w:pPr>
        <w:jc w:val="both"/>
        <w:rPr>
          <w:rFonts w:cs="Arial"/>
        </w:rPr>
      </w:pPr>
    </w:p>
    <w:p w:rsidR="003D67AF" w:rsidRPr="00C25C75" w:rsidRDefault="003D67AF" w:rsidP="000B3FB0">
      <w:pPr>
        <w:jc w:val="both"/>
        <w:rPr>
          <w:rFonts w:cs="Arial"/>
        </w:rPr>
      </w:pPr>
    </w:p>
    <w:p w:rsidR="00902509" w:rsidRPr="00B017D7" w:rsidRDefault="001E5978" w:rsidP="00B017D7">
      <w:pPr>
        <w:jc w:val="right"/>
        <w:rPr>
          <w:rFonts w:cs="Arial"/>
          <w:b/>
        </w:rPr>
      </w:pPr>
      <w:r w:rsidRPr="00B017D7">
        <w:rPr>
          <w:rFonts w:cs="Arial"/>
          <w:b/>
        </w:rPr>
        <w:t>Contact</w:t>
      </w:r>
      <w:r w:rsidR="00EA1B24">
        <w:rPr>
          <w:rFonts w:cs="Arial"/>
          <w:b/>
        </w:rPr>
        <w:t>s</w:t>
      </w:r>
      <w:r w:rsidR="00CE6298" w:rsidRPr="00B017D7">
        <w:rPr>
          <w:rFonts w:cs="Arial"/>
          <w:b/>
        </w:rPr>
        <w:t xml:space="preserve"> presse</w:t>
      </w:r>
      <w:r w:rsidRPr="00B017D7">
        <w:rPr>
          <w:rFonts w:cs="Arial"/>
          <w:b/>
        </w:rPr>
        <w:t xml:space="preserve"> : </w:t>
      </w:r>
    </w:p>
    <w:p w:rsidR="001E5978" w:rsidRDefault="000C707C" w:rsidP="00CE6298">
      <w:pPr>
        <w:pStyle w:val="Texte"/>
        <w:jc w:val="right"/>
      </w:pPr>
      <w:r>
        <w:t>Evelyne Weymann :</w:t>
      </w:r>
      <w:r w:rsidRPr="000C707C">
        <w:t xml:space="preserve"> </w:t>
      </w:r>
      <w:smartTag w:uri="urn:schemas-microsoft-com:office:smarttags" w:element="phone">
        <w:smartTagPr>
          <w:attr w:uri="urn:schemas-microsoft-com:office:office" w:name="ls" w:val="trans"/>
        </w:smartTagPr>
        <w:r w:rsidRPr="000C707C">
          <w:t>01 40 78 56 59</w:t>
        </w:r>
      </w:smartTag>
      <w:r w:rsidRPr="000C707C">
        <w:t xml:space="preserve"> – 06 89 74 97 37</w:t>
      </w:r>
    </w:p>
    <w:p w:rsidR="00EA1B24" w:rsidRDefault="00EA1B24" w:rsidP="00CE6298">
      <w:pPr>
        <w:pStyle w:val="Texte"/>
        <w:jc w:val="right"/>
      </w:pPr>
      <w:r>
        <w:t xml:space="preserve">Stéphanie </w:t>
      </w:r>
      <w:proofErr w:type="spellStart"/>
      <w:r>
        <w:t>Ottou</w:t>
      </w:r>
      <w:proofErr w:type="spellEnd"/>
      <w:r>
        <w:t>, 02 51 37 03 47 – 06 80 21 63 48</w:t>
      </w:r>
      <w:bookmarkStart w:id="0" w:name="_GoBack"/>
      <w:bookmarkEnd w:id="0"/>
    </w:p>
    <w:sectPr w:rsidR="00EA1B24" w:rsidSect="00E905A2">
      <w:headerReference w:type="default" r:id="rId11"/>
      <w:footerReference w:type="default" r:id="rId12"/>
      <w:footerReference w:type="first" r:id="rId13"/>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0D" w:rsidRDefault="00C3260D">
      <w:r>
        <w:separator/>
      </w:r>
    </w:p>
  </w:endnote>
  <w:endnote w:type="continuationSeparator" w:id="0">
    <w:p w:rsidR="00C3260D" w:rsidRDefault="00C3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C22B4">
      <w:rPr>
        <w:rStyle w:val="Numrodepage"/>
        <w:noProof/>
      </w:rPr>
      <w:t>1</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00F34529" w:rsidRPr="00F34529">
        <w:rPr>
          <w:rStyle w:val="Lienhypertexte"/>
        </w:rPr>
        <w:t>www.apf.asso.fr</w:t>
      </w:r>
    </w:hyperlink>
    <w:r w:rsidR="00F34529">
      <w:t xml:space="preserve"> </w:t>
    </w:r>
  </w:p>
  <w:p w:rsidR="00F34529" w:rsidRPr="005B23F2" w:rsidRDefault="00C3260D" w:rsidP="00ED4748">
    <w:pPr>
      <w:pStyle w:val="Pieddepage"/>
      <w:pBdr>
        <w:top w:val="single" w:sz="4" w:space="1" w:color="225AA5"/>
      </w:pBdr>
    </w:pPr>
    <w:hyperlink r:id="rId2" w:history="1">
      <w:r w:rsidR="00F34529" w:rsidRPr="003622A8">
        <w:rPr>
          <w:rStyle w:val="Lienhypertexte"/>
        </w:rPr>
        <w:t>www.facebook.com/associationdesparalysesdefrance</w:t>
      </w:r>
    </w:hyperlink>
    <w:r w:rsidR="00F34529">
      <w:t xml:space="preserve"> - </w:t>
    </w:r>
    <w:hyperlink r:id="rId3" w:history="1">
      <w:r w:rsidR="00F34529" w:rsidRPr="003622A8">
        <w:rPr>
          <w:rStyle w:val="Lienhypertexte"/>
        </w:rPr>
        <w:t>www.twitter.com/apfhandicap</w:t>
      </w:r>
    </w:hyperlink>
    <w:r w:rsidR="00F345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0D" w:rsidRDefault="00C3260D">
      <w:r>
        <w:separator/>
      </w:r>
    </w:p>
  </w:footnote>
  <w:footnote w:type="continuationSeparator" w:id="0">
    <w:p w:rsidR="00C3260D" w:rsidRDefault="00C3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3D67AF">
    <w:pPr>
      <w:pStyle w:val="En-tte"/>
    </w:pPr>
    <w:r>
      <w:rPr>
        <w:noProof/>
        <w:lang w:eastAsia="ja-JP"/>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19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D"/>
    <w:rsid w:val="00006E46"/>
    <w:rsid w:val="00015631"/>
    <w:rsid w:val="00044644"/>
    <w:rsid w:val="00061BC2"/>
    <w:rsid w:val="0006637B"/>
    <w:rsid w:val="00066F56"/>
    <w:rsid w:val="000B3FB0"/>
    <w:rsid w:val="000C22B4"/>
    <w:rsid w:val="000C6388"/>
    <w:rsid w:val="000C707C"/>
    <w:rsid w:val="000D1E6E"/>
    <w:rsid w:val="00106593"/>
    <w:rsid w:val="00151CEB"/>
    <w:rsid w:val="001579B2"/>
    <w:rsid w:val="00161ED8"/>
    <w:rsid w:val="001660B5"/>
    <w:rsid w:val="001819B2"/>
    <w:rsid w:val="001935F8"/>
    <w:rsid w:val="001C58AB"/>
    <w:rsid w:val="001D553D"/>
    <w:rsid w:val="001D7630"/>
    <w:rsid w:val="001D7845"/>
    <w:rsid w:val="001E5978"/>
    <w:rsid w:val="00215EFF"/>
    <w:rsid w:val="00234A7B"/>
    <w:rsid w:val="00255FB0"/>
    <w:rsid w:val="002734A6"/>
    <w:rsid w:val="00297306"/>
    <w:rsid w:val="002B38F6"/>
    <w:rsid w:val="002E0915"/>
    <w:rsid w:val="002E1C19"/>
    <w:rsid w:val="002F34F6"/>
    <w:rsid w:val="0032023A"/>
    <w:rsid w:val="00373FB2"/>
    <w:rsid w:val="00380AFD"/>
    <w:rsid w:val="0039359E"/>
    <w:rsid w:val="003A2087"/>
    <w:rsid w:val="003A6D84"/>
    <w:rsid w:val="003B5DCE"/>
    <w:rsid w:val="003C4EAC"/>
    <w:rsid w:val="003D157E"/>
    <w:rsid w:val="003D67AF"/>
    <w:rsid w:val="003D706D"/>
    <w:rsid w:val="003E178E"/>
    <w:rsid w:val="00402D39"/>
    <w:rsid w:val="00420CC1"/>
    <w:rsid w:val="004246D6"/>
    <w:rsid w:val="0044047E"/>
    <w:rsid w:val="00447132"/>
    <w:rsid w:val="0045256A"/>
    <w:rsid w:val="004655F8"/>
    <w:rsid w:val="004E10D6"/>
    <w:rsid w:val="004E2222"/>
    <w:rsid w:val="004F6C56"/>
    <w:rsid w:val="00500F4B"/>
    <w:rsid w:val="00525554"/>
    <w:rsid w:val="005645D7"/>
    <w:rsid w:val="005709E3"/>
    <w:rsid w:val="0057526B"/>
    <w:rsid w:val="005B23F2"/>
    <w:rsid w:val="005B37DF"/>
    <w:rsid w:val="00621445"/>
    <w:rsid w:val="00661ECE"/>
    <w:rsid w:val="006676ED"/>
    <w:rsid w:val="006711F6"/>
    <w:rsid w:val="00681ECF"/>
    <w:rsid w:val="006838A1"/>
    <w:rsid w:val="0069253A"/>
    <w:rsid w:val="006A0073"/>
    <w:rsid w:val="006B12E2"/>
    <w:rsid w:val="00733EAE"/>
    <w:rsid w:val="007466DB"/>
    <w:rsid w:val="007635C1"/>
    <w:rsid w:val="00772DF2"/>
    <w:rsid w:val="007A5345"/>
    <w:rsid w:val="007C31B4"/>
    <w:rsid w:val="007D27A3"/>
    <w:rsid w:val="00837826"/>
    <w:rsid w:val="00856C92"/>
    <w:rsid w:val="00857691"/>
    <w:rsid w:val="008704C5"/>
    <w:rsid w:val="0087433B"/>
    <w:rsid w:val="00887CE5"/>
    <w:rsid w:val="008C064B"/>
    <w:rsid w:val="008C779D"/>
    <w:rsid w:val="008C7F24"/>
    <w:rsid w:val="008D1E19"/>
    <w:rsid w:val="008D2DED"/>
    <w:rsid w:val="008D4E3B"/>
    <w:rsid w:val="008F6ACD"/>
    <w:rsid w:val="00902509"/>
    <w:rsid w:val="00920969"/>
    <w:rsid w:val="00942807"/>
    <w:rsid w:val="009436B2"/>
    <w:rsid w:val="00953273"/>
    <w:rsid w:val="009609E1"/>
    <w:rsid w:val="00964F53"/>
    <w:rsid w:val="009A30AD"/>
    <w:rsid w:val="009C5833"/>
    <w:rsid w:val="00A07080"/>
    <w:rsid w:val="00A15490"/>
    <w:rsid w:val="00A17837"/>
    <w:rsid w:val="00A20829"/>
    <w:rsid w:val="00A21A65"/>
    <w:rsid w:val="00A26F18"/>
    <w:rsid w:val="00A27A2C"/>
    <w:rsid w:val="00A32DC6"/>
    <w:rsid w:val="00A35841"/>
    <w:rsid w:val="00A54F09"/>
    <w:rsid w:val="00A609B3"/>
    <w:rsid w:val="00A66E8C"/>
    <w:rsid w:val="00A83B67"/>
    <w:rsid w:val="00AA1025"/>
    <w:rsid w:val="00AB0A89"/>
    <w:rsid w:val="00AE2EE1"/>
    <w:rsid w:val="00B017D7"/>
    <w:rsid w:val="00B3041B"/>
    <w:rsid w:val="00B37771"/>
    <w:rsid w:val="00B52737"/>
    <w:rsid w:val="00BA36B9"/>
    <w:rsid w:val="00BA4B5B"/>
    <w:rsid w:val="00BF747F"/>
    <w:rsid w:val="00C1081E"/>
    <w:rsid w:val="00C22F33"/>
    <w:rsid w:val="00C25C75"/>
    <w:rsid w:val="00C3260D"/>
    <w:rsid w:val="00C53A1A"/>
    <w:rsid w:val="00C6600B"/>
    <w:rsid w:val="00C80508"/>
    <w:rsid w:val="00C80F0D"/>
    <w:rsid w:val="00C944F8"/>
    <w:rsid w:val="00CA44B4"/>
    <w:rsid w:val="00CA5D9E"/>
    <w:rsid w:val="00CB676C"/>
    <w:rsid w:val="00CC711D"/>
    <w:rsid w:val="00CD364F"/>
    <w:rsid w:val="00CE6298"/>
    <w:rsid w:val="00CF3111"/>
    <w:rsid w:val="00D03F1C"/>
    <w:rsid w:val="00D757BF"/>
    <w:rsid w:val="00D76EC9"/>
    <w:rsid w:val="00D92F8D"/>
    <w:rsid w:val="00D94368"/>
    <w:rsid w:val="00DA08D5"/>
    <w:rsid w:val="00DB0F1B"/>
    <w:rsid w:val="00DB6468"/>
    <w:rsid w:val="00DD1F55"/>
    <w:rsid w:val="00DD52FF"/>
    <w:rsid w:val="00E05AE8"/>
    <w:rsid w:val="00E073F6"/>
    <w:rsid w:val="00E143CF"/>
    <w:rsid w:val="00E905A2"/>
    <w:rsid w:val="00EA1B24"/>
    <w:rsid w:val="00EA74FC"/>
    <w:rsid w:val="00EB57B6"/>
    <w:rsid w:val="00EB6AB6"/>
    <w:rsid w:val="00EC38F5"/>
    <w:rsid w:val="00ED4748"/>
    <w:rsid w:val="00ED78F8"/>
    <w:rsid w:val="00EE02C0"/>
    <w:rsid w:val="00EE2963"/>
    <w:rsid w:val="00EE6BC0"/>
    <w:rsid w:val="00EE6CA7"/>
    <w:rsid w:val="00F03C83"/>
    <w:rsid w:val="00F24E2E"/>
    <w:rsid w:val="00F34529"/>
    <w:rsid w:val="00F448FD"/>
    <w:rsid w:val="00F51DF7"/>
    <w:rsid w:val="00F61D8B"/>
    <w:rsid w:val="00F72767"/>
    <w:rsid w:val="00F74BB1"/>
    <w:rsid w:val="00F8621C"/>
    <w:rsid w:val="00F976EC"/>
    <w:rsid w:val="00FA635F"/>
    <w:rsid w:val="00FA7F5A"/>
    <w:rsid w:val="00FD514D"/>
    <w:rsid w:val="00FD55C1"/>
    <w:rsid w:val="00FE50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Corpsdetexte">
    <w:name w:val="Body Text"/>
    <w:basedOn w:val="Normal"/>
    <w:link w:val="CorpsdetexteCar"/>
    <w:uiPriority w:val="99"/>
    <w:unhideWhenUsed/>
    <w:rsid w:val="00F24E2E"/>
    <w:pPr>
      <w:jc w:val="both"/>
    </w:pPr>
    <w:rPr>
      <w:bCs w:val="0"/>
      <w:szCs w:val="20"/>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character" w:customStyle="1" w:styleId="CorpsdetexteCar">
    <w:name w:val="Corps de texte Car"/>
    <w:basedOn w:val="Policepardfaut"/>
    <w:link w:val="Corpsdetexte"/>
    <w:uiPriority w:val="99"/>
    <w:rsid w:val="00F24E2E"/>
    <w:rPr>
      <w:rFonts w:ascii="Arial" w:hAnsi="Arial"/>
      <w:sz w:val="22"/>
    </w:rPr>
  </w:style>
  <w:style w:type="character" w:styleId="Marquedecommentaire">
    <w:name w:val="annotation reference"/>
    <w:basedOn w:val="Policepardfaut"/>
    <w:rsid w:val="00FD514D"/>
    <w:rPr>
      <w:sz w:val="16"/>
      <w:szCs w:val="16"/>
    </w:rPr>
  </w:style>
  <w:style w:type="paragraph" w:styleId="Commentaire">
    <w:name w:val="annotation text"/>
    <w:basedOn w:val="Normal"/>
    <w:link w:val="CommentaireCar"/>
    <w:rsid w:val="00FD514D"/>
    <w:rPr>
      <w:sz w:val="20"/>
      <w:szCs w:val="20"/>
    </w:rPr>
  </w:style>
  <w:style w:type="character" w:customStyle="1" w:styleId="CommentaireCar">
    <w:name w:val="Commentaire Car"/>
    <w:basedOn w:val="Policepardfaut"/>
    <w:link w:val="Commentaire"/>
    <w:rsid w:val="00FD514D"/>
    <w:rPr>
      <w:rFonts w:ascii="Arial" w:hAnsi="Arial"/>
      <w:bCs/>
    </w:rPr>
  </w:style>
  <w:style w:type="paragraph" w:styleId="Objetducommentaire">
    <w:name w:val="annotation subject"/>
    <w:basedOn w:val="Commentaire"/>
    <w:next w:val="Commentaire"/>
    <w:link w:val="ObjetducommentaireCar"/>
    <w:rsid w:val="00FD514D"/>
    <w:rPr>
      <w:b/>
    </w:rPr>
  </w:style>
  <w:style w:type="character" w:customStyle="1" w:styleId="ObjetducommentaireCar">
    <w:name w:val="Objet du commentaire Car"/>
    <w:basedOn w:val="CommentaireCar"/>
    <w:link w:val="Objetducommentaire"/>
    <w:rsid w:val="00FD514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Corpsdetexte">
    <w:name w:val="Body Text"/>
    <w:basedOn w:val="Normal"/>
    <w:link w:val="CorpsdetexteCar"/>
    <w:uiPriority w:val="99"/>
    <w:unhideWhenUsed/>
    <w:rsid w:val="00F24E2E"/>
    <w:pPr>
      <w:jc w:val="both"/>
    </w:pPr>
    <w:rPr>
      <w:bCs w:val="0"/>
      <w:szCs w:val="20"/>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character" w:customStyle="1" w:styleId="CorpsdetexteCar">
    <w:name w:val="Corps de texte Car"/>
    <w:basedOn w:val="Policepardfaut"/>
    <w:link w:val="Corpsdetexte"/>
    <w:uiPriority w:val="99"/>
    <w:rsid w:val="00F24E2E"/>
    <w:rPr>
      <w:rFonts w:ascii="Arial" w:hAnsi="Arial"/>
      <w:sz w:val="22"/>
    </w:rPr>
  </w:style>
  <w:style w:type="character" w:styleId="Marquedecommentaire">
    <w:name w:val="annotation reference"/>
    <w:basedOn w:val="Policepardfaut"/>
    <w:rsid w:val="00FD514D"/>
    <w:rPr>
      <w:sz w:val="16"/>
      <w:szCs w:val="16"/>
    </w:rPr>
  </w:style>
  <w:style w:type="paragraph" w:styleId="Commentaire">
    <w:name w:val="annotation text"/>
    <w:basedOn w:val="Normal"/>
    <w:link w:val="CommentaireCar"/>
    <w:rsid w:val="00FD514D"/>
    <w:rPr>
      <w:sz w:val="20"/>
      <w:szCs w:val="20"/>
    </w:rPr>
  </w:style>
  <w:style w:type="character" w:customStyle="1" w:styleId="CommentaireCar">
    <w:name w:val="Commentaire Car"/>
    <w:basedOn w:val="Policepardfaut"/>
    <w:link w:val="Commentaire"/>
    <w:rsid w:val="00FD514D"/>
    <w:rPr>
      <w:rFonts w:ascii="Arial" w:hAnsi="Arial"/>
      <w:bCs/>
    </w:rPr>
  </w:style>
  <w:style w:type="paragraph" w:styleId="Objetducommentaire">
    <w:name w:val="annotation subject"/>
    <w:basedOn w:val="Commentaire"/>
    <w:next w:val="Commentaire"/>
    <w:link w:val="ObjetducommentaireCar"/>
    <w:rsid w:val="00FD514D"/>
    <w:rPr>
      <w:b/>
    </w:rPr>
  </w:style>
  <w:style w:type="character" w:customStyle="1" w:styleId="ObjetducommentaireCar">
    <w:name w:val="Objet du commentaire Car"/>
    <w:basedOn w:val="CommentaireCar"/>
    <w:link w:val="Objetducommentaire"/>
    <w:rsid w:val="00FD51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42514">
      <w:bodyDiv w:val="1"/>
      <w:marLeft w:val="0"/>
      <w:marRight w:val="0"/>
      <w:marTop w:val="0"/>
      <w:marBottom w:val="0"/>
      <w:divBdr>
        <w:top w:val="none" w:sz="0" w:space="0" w:color="auto"/>
        <w:left w:val="none" w:sz="0" w:space="0" w:color="auto"/>
        <w:bottom w:val="none" w:sz="0" w:space="0" w:color="auto"/>
        <w:right w:val="none" w:sz="0" w:space="0" w:color="auto"/>
      </w:divBdr>
    </w:div>
    <w:div w:id="18685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Serveur2000\commun\DIRCOM\Audrey\logos\standard-couleur.jp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Serveur2000\commun\DIRCOM\Audrey\logos\standard-couleur.jpg" TargetMode="External"/><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 modele</Template>
  <TotalTime>0</TotalTime>
  <Pages>1</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2800</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DD APF</cp:lastModifiedBy>
  <cp:revision>2</cp:revision>
  <cp:lastPrinted>2015-06-11T14:46:00Z</cp:lastPrinted>
  <dcterms:created xsi:type="dcterms:W3CDTF">2015-06-16T14:59:00Z</dcterms:created>
  <dcterms:modified xsi:type="dcterms:W3CDTF">2015-06-16T14:59:00Z</dcterms:modified>
</cp:coreProperties>
</file>